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57083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57083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50"/>
        <w:gridCol w:w="1471"/>
        <w:gridCol w:w="3016"/>
        <w:gridCol w:w="1989"/>
        <w:gridCol w:w="2514"/>
      </w:tblGrid>
      <w:tr w:rsidR="00F505F8" w:rsidRPr="00570831" w:rsidTr="00F505F8">
        <w:tc>
          <w:tcPr>
            <w:tcW w:w="1639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570831" w:rsidTr="00F505F8">
        <w:tc>
          <w:tcPr>
            <w:tcW w:w="1639" w:type="dxa"/>
          </w:tcPr>
          <w:p w:rsidR="00F505F8" w:rsidRPr="00E36634" w:rsidRDefault="00E36634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12.11</w:t>
            </w:r>
            <w:r w:rsidR="007465EC" w:rsidRPr="00E36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.2021г.</w:t>
            </w:r>
          </w:p>
          <w:p w:rsidR="00F505F8" w:rsidRPr="00E36634" w:rsidRDefault="00714AFB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6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3E2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753CB3" w:rsidRPr="00E36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E36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F505F8" w:rsidRPr="00570831" w:rsidRDefault="007465EC" w:rsidP="00A61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507D91" w:rsidRPr="00E36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05F8" w:rsidRPr="00E36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:rsidR="00F505F8" w:rsidRPr="00570831" w:rsidRDefault="00F505F8" w:rsidP="0069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4Т</w:t>
            </w:r>
            <w:r w:rsidR="00690B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018" w:type="dxa"/>
          </w:tcPr>
          <w:p w:rsidR="00F505F8" w:rsidRPr="00570831" w:rsidRDefault="00F505F8" w:rsidP="005B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«Правовое обеспечение профессиональной деятельности»</w:t>
            </w:r>
          </w:p>
        </w:tc>
        <w:tc>
          <w:tcPr>
            <w:tcW w:w="1992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F505F8" w:rsidRPr="0057083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570831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0256"/>
      </w:tblGrid>
      <w:tr w:rsidR="00B73F95" w:rsidRPr="00E41A15" w:rsidTr="008651CE">
        <w:tc>
          <w:tcPr>
            <w:tcW w:w="10682" w:type="dxa"/>
            <w:gridSpan w:val="2"/>
          </w:tcPr>
          <w:p w:rsidR="00B73F95" w:rsidRPr="00E41A15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E41A15" w:rsidTr="00850A10">
        <w:tc>
          <w:tcPr>
            <w:tcW w:w="426" w:type="dxa"/>
          </w:tcPr>
          <w:p w:rsidR="00B73F95" w:rsidRPr="00E41A15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256" w:type="dxa"/>
          </w:tcPr>
          <w:p w:rsidR="00B73F95" w:rsidRPr="00E41A15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B73F95" w:rsidRPr="00E41A15" w:rsidTr="00850A10">
        <w:tc>
          <w:tcPr>
            <w:tcW w:w="426" w:type="dxa"/>
          </w:tcPr>
          <w:p w:rsidR="00B73F95" w:rsidRPr="00E41A15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256" w:type="dxa"/>
          </w:tcPr>
          <w:p w:rsidR="002F236C" w:rsidRPr="00E41A15" w:rsidRDefault="002F236C" w:rsidP="00B473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Законспектировать следующие понятия:</w:t>
            </w:r>
          </w:p>
          <w:p w:rsidR="00570831" w:rsidRPr="00E41A15" w:rsidRDefault="00570831" w:rsidP="005708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1.Понятие, режим и учет рабочего времени.</w:t>
            </w:r>
          </w:p>
          <w:p w:rsidR="00570831" w:rsidRPr="00E41A15" w:rsidRDefault="00570831" w:rsidP="00570831">
            <w:pPr>
              <w:jc w:val="both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 Виды и содержание рабочего времени.</w:t>
            </w:r>
          </w:p>
          <w:p w:rsidR="00B73F95" w:rsidRPr="00E41A15" w:rsidRDefault="00570831" w:rsidP="005708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 Понятие  и содержание сверхурочной работы.</w:t>
            </w:r>
          </w:p>
        </w:tc>
      </w:tr>
      <w:tr w:rsidR="002C18A6" w:rsidRPr="00E41A15" w:rsidTr="00850A10">
        <w:tc>
          <w:tcPr>
            <w:tcW w:w="426" w:type="dxa"/>
          </w:tcPr>
          <w:p w:rsidR="002C18A6" w:rsidRPr="00E41A15" w:rsidRDefault="002C18A6" w:rsidP="00F92D6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256" w:type="dxa"/>
          </w:tcPr>
          <w:p w:rsidR="002C18A6" w:rsidRPr="00E41A15" w:rsidRDefault="002C18A6" w:rsidP="002C18A6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Письменно решить задачи и дать правовую оценку</w:t>
            </w:r>
            <w:r w:rsidR="00875C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(приложение 1).</w:t>
            </w:r>
          </w:p>
        </w:tc>
      </w:tr>
      <w:tr w:rsidR="002C18A6" w:rsidRPr="00E41A15" w:rsidTr="00850A10">
        <w:tc>
          <w:tcPr>
            <w:tcW w:w="426" w:type="dxa"/>
          </w:tcPr>
          <w:p w:rsidR="002C18A6" w:rsidRPr="00E41A15" w:rsidRDefault="002C18A6" w:rsidP="00F92D6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256" w:type="dxa"/>
          </w:tcPr>
          <w:p w:rsidR="002C18A6" w:rsidRPr="00E41A15" w:rsidRDefault="002C18A6" w:rsidP="00B473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Ответить </w:t>
            </w:r>
            <w:r w:rsidRPr="00E41A1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устно</w:t>
            </w:r>
            <w:r w:rsidRPr="00E41A1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вопросы для самоконтроля.</w:t>
            </w:r>
          </w:p>
        </w:tc>
      </w:tr>
      <w:tr w:rsidR="002C18A6" w:rsidRPr="00E41A15" w:rsidTr="00850A10">
        <w:tc>
          <w:tcPr>
            <w:tcW w:w="426" w:type="dxa"/>
          </w:tcPr>
          <w:p w:rsidR="002C18A6" w:rsidRPr="00E41A15" w:rsidRDefault="002C18A6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256" w:type="dxa"/>
          </w:tcPr>
          <w:p w:rsidR="002C18A6" w:rsidRPr="00E41A15" w:rsidRDefault="002C18A6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41A15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E41A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50A10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kira</w:t>
            </w:r>
            <w:proofErr w:type="spellEnd"/>
            <w:r w:rsidRPr="00850A10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.</w:t>
            </w:r>
            <w:proofErr w:type="spellStart"/>
            <w:r w:rsidRPr="00850A10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kuz</w:t>
            </w:r>
            <w:proofErr w:type="spellEnd"/>
            <w:r w:rsidRPr="00850A10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.</w:t>
            </w:r>
            <w:proofErr w:type="spellStart"/>
            <w:r w:rsidRPr="00850A10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ira</w:t>
            </w:r>
            <w:proofErr w:type="spellEnd"/>
            <w:r w:rsidRPr="00850A10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@</w:t>
            </w:r>
            <w:r w:rsidRPr="00850A10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mail</w:t>
            </w:r>
            <w:r w:rsidRPr="00850A10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</w:rPr>
              <w:t>.</w:t>
            </w:r>
            <w:proofErr w:type="spellStart"/>
            <w:r w:rsidRPr="00850A10">
              <w:rPr>
                <w:rFonts w:ascii="Times New Roman" w:eastAsia="Times New Roman" w:hAnsi="Times New Roman" w:cs="Times New Roman"/>
                <w:b/>
                <w:iCs/>
                <w:color w:val="17365D" w:themeColor="text2" w:themeShade="B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B73F95" w:rsidRPr="00570831" w:rsidRDefault="002C18A6" w:rsidP="00B73F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6</w:t>
      </w:r>
      <w:r w:rsidR="00B73F95" w:rsidRPr="009879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   Домашнее задание выполнить  </w:t>
      </w:r>
      <w:r w:rsidR="00E36634" w:rsidRPr="009879C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до  1</w:t>
      </w:r>
      <w:r w:rsidR="00E41A15" w:rsidRPr="009879C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5.1</w:t>
      </w:r>
      <w:r w:rsidR="00E36634" w:rsidRPr="009879C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</w:t>
      </w:r>
      <w:r w:rsidR="00E41A15" w:rsidRPr="009879C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.2021</w:t>
      </w:r>
      <w:r w:rsidR="00B73F95" w:rsidRPr="009879C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г.</w:t>
      </w:r>
    </w:p>
    <w:p w:rsidR="00B73F95" w:rsidRPr="00570831" w:rsidRDefault="00B73F95" w:rsidP="00B73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90DFC" w:rsidRDefault="00A90DFC" w:rsidP="00A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DFC" w:rsidRPr="00CE6632" w:rsidRDefault="00A90DFC" w:rsidP="00A90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5"/>
          <w:w w:val="101"/>
          <w:sz w:val="28"/>
          <w:szCs w:val="28"/>
        </w:rPr>
      </w:pPr>
      <w:r w:rsidRPr="00EA2EA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90DFC">
        <w:rPr>
          <w:rFonts w:ascii="Times New Roman" w:hAnsi="Times New Roman" w:cs="Times New Roman"/>
          <w:sz w:val="28"/>
          <w:szCs w:val="28"/>
        </w:rPr>
        <w:t>Рабочее время</w:t>
      </w:r>
    </w:p>
    <w:p w:rsidR="00A90DFC" w:rsidRPr="00F36AED" w:rsidRDefault="00A90DFC" w:rsidP="00A90D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253928376"/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36A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A90DFC" w:rsidRPr="00F36AED" w:rsidRDefault="00A90DFC" w:rsidP="00A90DF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познакомить студентов с материалами темы, сформировать навыки студентов решать конкретные юридические ситуации;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A90DFC" w:rsidRPr="00F36AED" w:rsidRDefault="00A90DFC" w:rsidP="00A90D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A90DFC" w:rsidRPr="00F36AED" w:rsidRDefault="00A90DFC" w:rsidP="00A90D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A90DFC" w:rsidRPr="00F36AED" w:rsidRDefault="00A90DFC" w:rsidP="00A90DF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A90DFC" w:rsidRDefault="00A90DFC" w:rsidP="00A90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90DFC" w:rsidRPr="00FD428B" w:rsidRDefault="00A90DFC" w:rsidP="00A90DFC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A90DFC" w:rsidRPr="00FD428B" w:rsidRDefault="00A90DFC" w:rsidP="00A90DFC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A90DFC" w:rsidRPr="00875C7B" w:rsidRDefault="00A90DFC" w:rsidP="00A90DFC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875C7B" w:rsidRPr="00875C7B" w:rsidRDefault="00875C7B" w:rsidP="00875C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C7B" w:rsidRPr="00137771" w:rsidRDefault="00875C7B" w:rsidP="00875C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37771">
        <w:rPr>
          <w:sz w:val="28"/>
          <w:szCs w:val="28"/>
        </w:rPr>
        <w:t>Информационное обеспечение обучения</w:t>
      </w:r>
    </w:p>
    <w:p w:rsidR="00875C7B" w:rsidRPr="00137771" w:rsidRDefault="00875C7B" w:rsidP="00875C7B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sz w:val="24"/>
          <w:szCs w:val="24"/>
        </w:rPr>
        <w:t>1 Основная литература:</w:t>
      </w:r>
    </w:p>
    <w:p w:rsidR="00875C7B" w:rsidRPr="00137771" w:rsidRDefault="00875C7B" w:rsidP="00875C7B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77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1.Анисимов, А. П. 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Правовое обеспечение профессиональной деятельности: учебник и практикум для среднего профессионального образования / А. П. Анисимов, А. Я.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Рыженков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А. Ю.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Чикильдина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под редакцией А. Я.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Рыженкова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— 4-е изд.,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 — Москва: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Издательство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 — 317 с. — (Профессиональное образование). — ISBN 978-5-534-07095-8. — Текст</w:t>
      </w:r>
      <w:proofErr w:type="gram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https://urait.ru/bcode/420838</w:t>
        </w:r>
      </w:hyperlink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875C7B" w:rsidRPr="00137771" w:rsidRDefault="00875C7B" w:rsidP="00875C7B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Кухаренко, Т. А. Правовое обеспечение профессиональной деятельности: учебник для </w:t>
      </w:r>
      <w:proofErr w:type="gram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 / Т.</w:t>
      </w:r>
      <w:proofErr w:type="gram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Кухаренко. — Саратов: Профобразование, 2021. — 199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ISBN 978-5-4488-1017-6. — Текст: электронный // Электронный ресурс цифровой образовательной среды СПО PROF образование: [сайт]. — URL: </w:t>
      </w:r>
      <w:hyperlink r:id="rId6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https://profspo.ru/books/102330</w:t>
        </w:r>
      </w:hyperlink>
    </w:p>
    <w:p w:rsidR="00875C7B" w:rsidRPr="00137771" w:rsidRDefault="00875C7B" w:rsidP="00875C7B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77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3.Бошно, С. В. 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Правовое обеспечение профессиональной деятельности: учебник для среднего профессионального образования / С. В. 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Бошно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— Москва: Издательство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 — 533 с. — (Профессиональное образование). — ISBN 978-5-534-03903-0. — Текст: электронный // ЭБС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https://urait.ru/bcode/413705</w:t>
        </w:r>
      </w:hyperlink>
    </w:p>
    <w:p w:rsidR="00875C7B" w:rsidRPr="00137771" w:rsidRDefault="00875C7B" w:rsidP="00875C7B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5C7B" w:rsidRPr="00137771" w:rsidRDefault="00875C7B" w:rsidP="00875C7B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sz w:val="24"/>
          <w:szCs w:val="24"/>
        </w:rPr>
        <w:t>2 Дополнительная литература</w:t>
      </w:r>
    </w:p>
    <w:p w:rsidR="00875C7B" w:rsidRPr="00137771" w:rsidRDefault="00875C7B" w:rsidP="00875C7B">
      <w:pPr>
        <w:pStyle w:val="a4"/>
        <w:numPr>
          <w:ilvl w:val="0"/>
          <w:numId w:val="48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Сичкар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  Конституционное право: учебное пособие для студентов 2 курса направления подготовки «Юриспруденция» образовательного уровня «бакалавр»  очной / заочной форм  обучения  / В.А.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Сичкар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–  Донецк: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ДонАУиГС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2017. – 474с.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8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https://docplayer.ru/77270768-Konstitucionnoe-pravo.html</w:t>
        </w:r>
      </w:hyperlink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5C7B" w:rsidRPr="00137771" w:rsidRDefault="00875C7B" w:rsidP="00875C7B">
      <w:pPr>
        <w:pStyle w:val="a4"/>
        <w:numPr>
          <w:ilvl w:val="0"/>
          <w:numId w:val="48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Трудовое право : учеб. пособие / Л. И. </w:t>
      </w:r>
      <w:proofErr w:type="spell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Филющенко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И. Н. Плешакова ; </w:t>
      </w:r>
      <w:proofErr w:type="spell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М-во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науки и </w:t>
      </w:r>
      <w:proofErr w:type="spell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высш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образования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ос. Федерации, Урал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едер</w:t>
      </w:r>
      <w:proofErr w:type="spell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ун-т. – Екатеринбург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Изд-во Урал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proofErr w:type="gramEnd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н-та, 2019. – 204 с.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9" w:history="1">
        <w:r w:rsidRPr="00137771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https://elar.urfu.ru/bitstream/10995/73893/1/978-5-7996-2631-0_2019.pdf</w:t>
        </w:r>
      </w:hyperlink>
    </w:p>
    <w:p w:rsidR="00875C7B" w:rsidRPr="00137771" w:rsidRDefault="00875C7B" w:rsidP="00875C7B">
      <w:pPr>
        <w:pStyle w:val="a4"/>
        <w:numPr>
          <w:ilvl w:val="0"/>
          <w:numId w:val="48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Попова, Н. Ф. 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Административное право: учебник и практикум для вузов / Н. Ф. Попова. — 4-е изд.,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испр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2019. — 333 с. — (Высшее образование). — ISBN 978-5-534-12224-4. — Текст</w:t>
      </w:r>
      <w:proofErr w:type="gram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 w:rsidRPr="00137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https://urait.ru/bcode/447541</w:t>
        </w:r>
      </w:hyperlink>
    </w:p>
    <w:p w:rsidR="00875C7B" w:rsidRPr="00137771" w:rsidRDefault="00875C7B" w:rsidP="00875C7B">
      <w:pPr>
        <w:tabs>
          <w:tab w:val="left" w:pos="249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C7B" w:rsidRPr="00137771" w:rsidRDefault="00875C7B" w:rsidP="00875C7B">
      <w:pPr>
        <w:tabs>
          <w:tab w:val="left" w:pos="2492"/>
        </w:tabs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3.Интернет-ресурсы</w:t>
      </w:r>
    </w:p>
    <w:p w:rsidR="00875C7B" w:rsidRPr="00137771" w:rsidRDefault="00875C7B" w:rsidP="00875C7B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1.Народный Совет Донецкой Народной Республики 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</w:t>
      </w:r>
      <w:proofErr w:type="gramStart"/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spellStart"/>
      <w:proofErr w:type="gramEnd"/>
      <w:r w:rsidR="00BF348A" w:rsidRPr="00137771">
        <w:rPr>
          <w:rFonts w:ascii="Times New Roman" w:hAnsi="Times New Roman" w:cs="Times New Roman"/>
          <w:sz w:val="24"/>
          <w:szCs w:val="24"/>
        </w:rPr>
        <w:fldChar w:fldCharType="begin"/>
      </w:r>
      <w:r w:rsidRPr="00137771">
        <w:rPr>
          <w:rFonts w:ascii="Times New Roman" w:hAnsi="Times New Roman" w:cs="Times New Roman"/>
          <w:sz w:val="24"/>
          <w:szCs w:val="24"/>
        </w:rPr>
        <w:instrText>HYPERLINK "https://dnrsovet.su/ru/"</w:instrText>
      </w:r>
      <w:r w:rsidR="00BF348A" w:rsidRPr="00137771">
        <w:rPr>
          <w:rFonts w:ascii="Times New Roman" w:hAnsi="Times New Roman" w:cs="Times New Roman"/>
          <w:sz w:val="24"/>
          <w:szCs w:val="24"/>
        </w:rPr>
        <w:fldChar w:fldCharType="separate"/>
      </w:r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https</w:t>
      </w:r>
      <w:proofErr w:type="spellEnd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proofErr w:type="spellStart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dnrsovet.su</w:t>
      </w:r>
      <w:proofErr w:type="spellEnd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proofErr w:type="spellStart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ru</w:t>
      </w:r>
      <w:proofErr w:type="spellEnd"/>
      <w:r w:rsidRPr="00137771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BF348A" w:rsidRPr="00137771">
        <w:rPr>
          <w:rFonts w:ascii="Times New Roman" w:hAnsi="Times New Roman" w:cs="Times New Roman"/>
          <w:sz w:val="24"/>
          <w:szCs w:val="24"/>
        </w:rPr>
        <w:fldChar w:fldCharType="end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75C7B" w:rsidRPr="00137771" w:rsidRDefault="00875C7B" w:rsidP="00875C7B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137771">
        <w:rPr>
          <w:rFonts w:ascii="Times New Roman" w:hAnsi="Times New Roman" w:cs="Times New Roman"/>
          <w:sz w:val="24"/>
          <w:szCs w:val="24"/>
        </w:rPr>
        <w:t xml:space="preserve">Официальный сайт Донецкой Народной Республики [Электронный ресурс] - Режим доступа: </w:t>
      </w:r>
      <w:hyperlink r:id="rId11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http://dnr-online.ru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5C7B" w:rsidRPr="00137771" w:rsidRDefault="00875C7B" w:rsidP="00875C7B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 xml:space="preserve">3.Конституция Донецкой Народной Республики [Электронный ресурс] - Режим доступа: </w:t>
      </w:r>
      <w:hyperlink r:id="rId12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C7B" w:rsidRPr="00137771" w:rsidRDefault="00875C7B" w:rsidP="00875C7B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 xml:space="preserve">4.Законодательная деятельность Народного Совета ДНР [Электронный ресурс] - Режим доступа: </w:t>
      </w:r>
      <w:hyperlink r:id="rId13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http://dnrsovet.su/zakonodatelnaya-deyatelnost/prinyatye/zakony/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C7B" w:rsidRPr="00137771" w:rsidRDefault="00875C7B" w:rsidP="00875C7B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5.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юстиции Донецкой Народной Республики 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</w:t>
      </w:r>
      <w:hyperlink r:id="rId14" w:history="1">
        <w:r w:rsidRPr="00137771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https://minjust-dnr.ru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875C7B" w:rsidRPr="00137771" w:rsidRDefault="00875C7B" w:rsidP="00875C7B">
      <w:pPr>
        <w:pStyle w:val="a4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Министерство внутренних дел Донецкой Народной Республики 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доступа:  </w:t>
      </w:r>
      <w:hyperlink r:id="rId15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https://мвдднр.рус</w:t>
        </w:r>
      </w:hyperlink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5C7B" w:rsidRPr="00137771" w:rsidRDefault="00875C7B" w:rsidP="00875C7B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5C7B" w:rsidRPr="00137771" w:rsidRDefault="00875C7B" w:rsidP="00875C7B">
      <w:pPr>
        <w:tabs>
          <w:tab w:val="left" w:pos="1276"/>
          <w:tab w:val="left" w:pos="249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771">
        <w:rPr>
          <w:rFonts w:ascii="Times New Roman" w:hAnsi="Times New Roman" w:cs="Times New Roman"/>
          <w:b/>
          <w:bCs/>
          <w:sz w:val="24"/>
          <w:szCs w:val="24"/>
        </w:rPr>
        <w:t>4. Законодательные и нормативные документы:</w:t>
      </w:r>
    </w:p>
    <w:p w:rsidR="00875C7B" w:rsidRPr="00137771" w:rsidRDefault="00875C7B" w:rsidP="00875C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1.Конституция Донецкой Народной Республики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 </w:t>
      </w:r>
      <w:hyperlink r:id="rId16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http://dnrsovet.su/zakonodatelnaya-deyatelnost/konstitutsiya/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 xml:space="preserve">.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37771">
        <w:rPr>
          <w:rFonts w:ascii="Times New Roman" w:hAnsi="Times New Roman" w:cs="Times New Roman"/>
          <w:sz w:val="24"/>
          <w:szCs w:val="24"/>
        </w:rPr>
        <w:t xml:space="preserve">Гражданский кодекс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Донецкой Народной Республики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7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https://dnrsovet.su/zakonodatelnaya-deyatelnost/prinyatye/zakony/grazhdanskij-kodeks-donetskoj-narodnoj-respubliki/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875C7B" w:rsidRPr="00137771" w:rsidRDefault="00875C7B" w:rsidP="00875C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3.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«Об отпусках»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18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https://dnrsovet.su/zakon-dnr-ob-otpuskah/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875C7B" w:rsidRPr="00137771" w:rsidRDefault="00875C7B" w:rsidP="00875C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4.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 «Об оплате труда»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 </w:t>
      </w:r>
      <w:hyperlink r:id="rId19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https://dnrsovet.su/zakon-dnr-ob-oplate-truda/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875C7B" w:rsidRPr="00137771" w:rsidRDefault="00875C7B" w:rsidP="00875C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5.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 «О профессиональных союзах»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0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https://dnrsovet.su/zakon-donetskoj-narodnoj-respubliki-o-professionalnyh-soyuzah/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875C7B" w:rsidRPr="00137771" w:rsidRDefault="00875C7B" w:rsidP="00875C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6.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процессуальный кодекс Донецкой Народной Республики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1" w:history="1">
        <w:r w:rsidRPr="0013777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https://dnrsovet.su/zakonodatelnaya-deyatelnost/prinyatye/zakony/arbitrazhnyj-protsessualnyj-kodeks-donetskoj-narodnoj-respubliki/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875C7B" w:rsidRPr="00137771" w:rsidRDefault="00875C7B" w:rsidP="00875C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 xml:space="preserve">Закон Донецкой Народной Республики  </w:t>
      </w:r>
      <w:r w:rsidRPr="00137771">
        <w:rPr>
          <w:rFonts w:ascii="Times New Roman" w:hAnsi="Times New Roman" w:cs="Times New Roman"/>
          <w:sz w:val="24"/>
          <w:szCs w:val="24"/>
        </w:rPr>
        <w:t>"О занятости населения "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2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https://dnrsovet.su/zakon-donetskoj-narodnoj-respubliki-o-zanyatosti-naseleniya/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875C7B" w:rsidRPr="00137771" w:rsidRDefault="00875C7B" w:rsidP="00875C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771">
        <w:rPr>
          <w:rFonts w:ascii="Times New Roman" w:hAnsi="Times New Roman" w:cs="Times New Roman"/>
          <w:sz w:val="24"/>
          <w:szCs w:val="24"/>
        </w:rPr>
        <w:t>8.</w:t>
      </w:r>
      <w:r w:rsidRPr="00137771">
        <w:rPr>
          <w:rFonts w:ascii="Times New Roman" w:hAnsi="Times New Roman" w:cs="Times New Roman"/>
          <w:color w:val="000000"/>
          <w:sz w:val="24"/>
          <w:szCs w:val="24"/>
        </w:rPr>
        <w:t>Закон Донецкой Народной Республики  «</w:t>
      </w:r>
      <w:r w:rsidRPr="0013777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 основах общеобязательного социального страхования»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B"/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Электронный ресурс</w:t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5D"/>
      </w:r>
      <w:r w:rsidRPr="00137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77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Режим доступа </w:t>
      </w:r>
      <w:hyperlink r:id="rId23" w:history="1">
        <w:r w:rsidRPr="00137771">
          <w:rPr>
            <w:rStyle w:val="a7"/>
            <w:rFonts w:ascii="Times New Roman" w:hAnsi="Times New Roman" w:cs="Times New Roman"/>
            <w:sz w:val="24"/>
            <w:szCs w:val="24"/>
          </w:rPr>
          <w:t>https://dnrsovet.su/zakon-dnr-o-obshheobyazatelnom-sots-strahovanii/</w:t>
        </w:r>
      </w:hyperlink>
      <w:r w:rsidRPr="00137771">
        <w:rPr>
          <w:rFonts w:ascii="Times New Roman" w:hAnsi="Times New Roman" w:cs="Times New Roman"/>
          <w:sz w:val="24"/>
          <w:szCs w:val="24"/>
        </w:rPr>
        <w:t>.</w:t>
      </w:r>
    </w:p>
    <w:p w:rsidR="00875C7B" w:rsidRPr="00B31884" w:rsidRDefault="00875C7B" w:rsidP="00875C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C7B" w:rsidRPr="00875C7B" w:rsidRDefault="00875C7B" w:rsidP="0087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pacing w:val="-5"/>
          <w:w w:val="101"/>
          <w:sz w:val="28"/>
          <w:szCs w:val="28"/>
        </w:rPr>
      </w:pPr>
      <w:r w:rsidRPr="00EA2EA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90DFC">
        <w:rPr>
          <w:rFonts w:ascii="Times New Roman" w:hAnsi="Times New Roman" w:cs="Times New Roman"/>
          <w:sz w:val="28"/>
          <w:szCs w:val="28"/>
        </w:rPr>
        <w:t>Рабочее время</w:t>
      </w:r>
    </w:p>
    <w:bookmarkEnd w:id="0"/>
    <w:p w:rsidR="009623B1" w:rsidRPr="00E41A15" w:rsidRDefault="00A90DFC" w:rsidP="00E41A15">
      <w:pPr>
        <w:pStyle w:val="2"/>
        <w:spacing w:line="276" w:lineRule="auto"/>
        <w:jc w:val="center"/>
        <w:rPr>
          <w:b w:val="0"/>
          <w:bCs w:val="0"/>
          <w:sz w:val="28"/>
          <w:szCs w:val="28"/>
        </w:rPr>
      </w:pPr>
      <w:r w:rsidRPr="00EA2EAE">
        <w:rPr>
          <w:b w:val="0"/>
          <w:bCs w:val="0"/>
          <w:sz w:val="28"/>
          <w:szCs w:val="28"/>
        </w:rPr>
        <w:t>План</w:t>
      </w:r>
    </w:p>
    <w:p w:rsidR="00570831" w:rsidRPr="00570831" w:rsidRDefault="00570831" w:rsidP="00570831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bCs/>
          <w:sz w:val="28"/>
          <w:szCs w:val="28"/>
        </w:rPr>
        <w:t>1.Понятие, режим и учет рабочего времени.</w:t>
      </w:r>
    </w:p>
    <w:p w:rsidR="00570831" w:rsidRPr="00570831" w:rsidRDefault="00570831" w:rsidP="00570831">
      <w:pPr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iCs/>
          <w:sz w:val="28"/>
          <w:szCs w:val="28"/>
        </w:rPr>
        <w:t>2. Виды и содержание рабочего времени.</w:t>
      </w:r>
    </w:p>
    <w:p w:rsidR="00570831" w:rsidRPr="00570831" w:rsidRDefault="00570831" w:rsidP="00570831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iCs/>
          <w:sz w:val="28"/>
          <w:szCs w:val="28"/>
        </w:rPr>
        <w:t>3. Понятие  и содержание сверхурочной работы.</w:t>
      </w:r>
    </w:p>
    <w:p w:rsidR="00570831" w:rsidRPr="00570831" w:rsidRDefault="00570831" w:rsidP="00570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831" w:rsidRPr="00570831" w:rsidRDefault="00570831" w:rsidP="005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Содержание</w:t>
      </w:r>
    </w:p>
    <w:p w:rsidR="00570831" w:rsidRPr="00570831" w:rsidRDefault="00570831" w:rsidP="0057083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b/>
          <w:bCs/>
          <w:sz w:val="28"/>
          <w:szCs w:val="28"/>
        </w:rPr>
        <w:t>1.Понятие, режим и учет рабочего времени.</w:t>
      </w:r>
    </w:p>
    <w:p w:rsidR="00570831" w:rsidRPr="00570831" w:rsidRDefault="00570831" w:rsidP="0057083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0831">
        <w:rPr>
          <w:sz w:val="28"/>
          <w:szCs w:val="28"/>
        </w:rPr>
        <w:t>Важным элементом организации труда является рациональная организация использования рабочего времени, что имеет большое значение для повышения эффективности производства.</w:t>
      </w:r>
    </w:p>
    <w:p w:rsidR="00570831" w:rsidRPr="00570831" w:rsidRDefault="00570831" w:rsidP="0057083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0831">
        <w:rPr>
          <w:sz w:val="28"/>
          <w:szCs w:val="28"/>
        </w:rPr>
        <w:t>Отметим, прежде всего, то, что улучшение использования рабочего времени является одним из основных путей повышения производительности труда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Рабочим временем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время, в течение которого работник в соответствии с правилами внутреннего распорядка, трудовым договором должен выполнять свои трудовые обязанности, а также некоторые иные периоды, например внутрисменные перерывы (для обогрева при работе на улице, для кормления ребенка до 1,5-летнего возраста и др.), которые трудовое законодательство относит к рабочему времени.</w:t>
      </w:r>
      <w:proofErr w:type="gramEnd"/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Режимом рабочего времени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называется его распределение в сутки, неделю, начало и окончание работы. В режим также входит и структура недели, графики сменности, а также внутр</w:t>
      </w:r>
      <w:proofErr w:type="gramStart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межсменные</w:t>
      </w:r>
      <w:proofErr w:type="spellEnd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перерывы в работе, начало и конец рабочего дня, смены, недели. К режиму относятся и вахтовый метод работы,  скользящие графики.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Рабочий день, рабочая смена и рабочая неделя - это измерители рабочего, времени, отражающие и его режим.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Рабочим днем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называется установленное законом рабочее время в течение суток. Продолжительность ежедневной работы, ее начало и конец, перерывы в течение рабочего дня предусматривают правила внутреннего трудового распорядка, а при сменной работе - еще и графики сменности, в том числе и при вахтовом методе.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    Сменной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называется работа в две, три или четыре смены. КЗоТ  предусматривает порядок ее введения. Работа в течение двух смен подряд запрещается.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 Рабочая смена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это установленная графиком сменности продолжительность рабочего времени для группы работников и его чередование с другими сменами в течение недели, месяца. Графики сменности составляются работодателем с учетом мнения профкома и прилагаются к коллективному договору; как правило, они 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доводятся до сведения работников не позднее, чем за месяц до их введения в действие.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Графики сменности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могут быть: двухсменные, трехсменные, а на непрерывно действующих производствах - </w:t>
      </w:r>
      <w:proofErr w:type="spellStart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четырехсменные</w:t>
      </w:r>
      <w:proofErr w:type="spellEnd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когда три смены работают, а четвертая отдыхает. Продолжительность смен по графику устанавливается так, чтобы каждый работник в течение календарной недели или месяца отработал установленную ему норму рабочею времени (нормального или сокращенного). Продолжительность ночной смены устанавливается графиком короче дневной и вечерней на 1 час. При сменной работе в смены с ночным рабочим временем (с 10 часов вечера до 6 часов утра) не включаются работники, которые не допускаются к работе в ночное время: беременные женщины и работники моложе 18 лет. Женщины, имеющие детей до 3 лет, могут привлекаться с их письменного согласия</w:t>
      </w:r>
      <w:proofErr w:type="gramStart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Инвалиды могут привлекаться к работе в ночное время, только если эта работа им не запрещена медицинскими рекомендациями и с их письменного согласия.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 Рабочая неделя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продолжительность и распределение рабочего времени в течение календарной недели. По своей продолжительности рабочая неделя может быть нормальной, сокращенной и неполной (например, 2-3 дня в неделю). По структуре рабочая неделя может быть пятидневной с двумя выходными подряд и шестидневной с одним выходным, что определяют сами организации. 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    Работа накануне выходных и праздничных дней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сокращается при нормальном рабочем времени на один час как при пятидневной, гак и при шестидневной рабочей неделе.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 Скользящие или гибкие графики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работы устанавливаются в интересах работника по соглашению сторон трудового договора. Такие графики могут быть установлены и коллективным договором или правилами внутреннего распорядка для отдельных категорий работников (беременных, женщин, имеющих детей дошкольного и младшего школьного возраста, инвалидов). В середине дня работник с таким графиком обязан быть на работе (это так называемое фиксированное время в отличие </w:t>
      </w:r>
      <w:proofErr w:type="gramStart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переменного). Начало и окончание работы определяется соглашением сторон.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 Вахтовый метод работы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это работа вахтовой смены (вахта) на значительно отдаленном от постоянного места жительства (20-40 км) участке. Вахта (смена) выезжает на 2-3 недели, а иногда и больше, живет в вахтовом городке (например, на нефтепромыслах), и рабочая смена может длиться ежедневно 12 часов подряд. Время вахты, включающее как рабочее время, так и время отдыха, может быть до 1 месяца. Вахта не может уехать до прибытия другой вахтовой смены. Затем она отдыхает по месту жительства до 1 месяца. Время в пути на вахту и обратно также включается в вахту. В исключительных случаях с учетом мнения профкома продолжительность вахты может быть увеличена до трех месяцев. За работу вахтовым методом производится доплата в размере 50 и 75% тарифной ставки работника. К этой работе не привлекаются несовершеннолетние работники, беременные и женщины, имеющие детей до трехлетнего возраста.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 Учет рабочего времени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 для определения того, отработал или нет фактически работник положенную норму труда в рабочих часах. Его вести обязана администрация. Применяются три вида учета рабочего времени: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-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поденный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если у работника все рабочие дни одинаковой продолжительности;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-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недельный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если каждую неделю отрабатывается одинаковое количество рабочих часов; возможен и при сменной работе;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-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суммированный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 сменной работе за месяц, квартал, при разной продолжительности рабочих смен в неделю, а также при неполном рабочем времени, скользящем, гибком графике, при вахтовом методе и на непрерывно действующих производствах; устанавливается коллективным договором, а где его нет - администрацией по согласованию с профкомом.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Суммированный учет допускается при условии, чтобы продолжительность работы за учетный период (месяц, квартал и др.) не превышала нормы рабочего времени за этот период. Учетный период не должен превышать одного года, а продолжительность смены - 12 часов. Порядок введения суммированного учета рабочего времени устанавливается Правилами внутреннего трудового распорядка организации.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 Виды и содержание рабочего времени.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Рабочее время различается по продолжительности: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нормальное, сокращенное, неполное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Первые два вида устанавливаются законодательством и на его основе коллективным и трудовым договором, неполное рабочее время - сторонами трудового договора при приеме на работу или впоследствии. Все три вида являются нормированным рабочим временем.     </w:t>
      </w:r>
    </w:p>
    <w:p w:rsidR="00570831" w:rsidRPr="00570831" w:rsidRDefault="00570831" w:rsidP="0057083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570831">
        <w:rPr>
          <w:rFonts w:ascii="Times New Roman" w:eastAsia="Times New Roman" w:hAnsi="Times New Roman" w:cs="Times New Roman"/>
          <w:i/>
          <w:sz w:val="28"/>
          <w:szCs w:val="28"/>
        </w:rPr>
        <w:t xml:space="preserve">статьи50. Норма продолжительности рабочего времени, </w:t>
      </w:r>
    </w:p>
    <w:p w:rsidR="00570831" w:rsidRPr="00570831" w:rsidRDefault="00570831" w:rsidP="005708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b/>
          <w:i/>
          <w:sz w:val="28"/>
          <w:szCs w:val="28"/>
        </w:rPr>
        <w:t>нормальная продолжительность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 рабочего времени работников не может превышать 40 часов в неделю, как </w:t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пят</w:t>
      </w:r>
      <w:proofErr w:type="gramStart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так и при шестидневной рабочей неделе. 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Предприятия и организации при заключении коллективного договора могут устанавливать меньшую норму продолжительности рабочего времени, чем предусмотрено в части первой настоящей статьи.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br/>
      </w:r>
      <w:r w:rsidRPr="005708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</w:t>
      </w:r>
      <w:r w:rsidRPr="00570831">
        <w:rPr>
          <w:rFonts w:ascii="Times New Roman" w:eastAsia="Times New Roman" w:hAnsi="Times New Roman" w:cs="Times New Roman"/>
          <w:i/>
          <w:iCs/>
          <w:sz w:val="28"/>
          <w:szCs w:val="28"/>
        </w:rPr>
        <w:t>Сокращенным</w:t>
      </w:r>
      <w:r w:rsidRPr="005708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рабочим временем называется установленная законом продолжительность рабочего времени менее нормальной, но с полной оплатой.</w:t>
      </w:r>
      <w:r w:rsidRPr="0057083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70831">
        <w:rPr>
          <w:rFonts w:ascii="Times New Roman" w:hAnsi="Times New Roman" w:cs="Times New Roman"/>
          <w:i/>
          <w:sz w:val="28"/>
          <w:szCs w:val="28"/>
        </w:rPr>
        <w:t>Статья 51. Сокращенная продолжительность рабочего времени</w:t>
      </w:r>
    </w:p>
    <w:p w:rsidR="00570831" w:rsidRPr="00570831" w:rsidRDefault="00570831" w:rsidP="005708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Сокращенная продолжительность рабочего времени устанавливается:</w:t>
      </w:r>
    </w:p>
    <w:p w:rsidR="00570831" w:rsidRPr="00570831" w:rsidRDefault="00570831" w:rsidP="00570831">
      <w:pPr>
        <w:numPr>
          <w:ilvl w:val="0"/>
          <w:numId w:val="45"/>
        </w:numPr>
        <w:tabs>
          <w:tab w:val="clear" w:pos="720"/>
          <w:tab w:val="num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для работников в возрасте от 16 до 18 лет - </w:t>
      </w:r>
      <w:r w:rsidRPr="00570831">
        <w:rPr>
          <w:rFonts w:ascii="Times New Roman" w:eastAsia="Times New Roman" w:hAnsi="Times New Roman" w:cs="Times New Roman"/>
          <w:i/>
          <w:sz w:val="28"/>
          <w:szCs w:val="28"/>
        </w:rPr>
        <w:t>36 часов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 в неделю, для лиц в возрасте от 15 до 16 лет (учащихся в возрасте от 14 до 15 лет, работающих в период каникул) - </w:t>
      </w:r>
      <w:r w:rsidRPr="00570831">
        <w:rPr>
          <w:rFonts w:ascii="Times New Roman" w:eastAsia="Times New Roman" w:hAnsi="Times New Roman" w:cs="Times New Roman"/>
          <w:i/>
          <w:sz w:val="28"/>
          <w:szCs w:val="28"/>
        </w:rPr>
        <w:t>24 часа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 в неделю. Продолжительность рабочего времени учащихся, работающих в течение учебного года в свободное от учебы время, не может превышать половины максимальной продолжительности рабочего времени, предусмотренной в абзаце первом этого пункта для лиц соответствующего возраста;</w:t>
      </w:r>
    </w:p>
    <w:p w:rsidR="00570831" w:rsidRPr="00570831" w:rsidRDefault="00570831" w:rsidP="00570831">
      <w:pPr>
        <w:numPr>
          <w:ilvl w:val="0"/>
          <w:numId w:val="45"/>
        </w:numPr>
        <w:tabs>
          <w:tab w:val="clear" w:pos="720"/>
          <w:tab w:val="num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работников, занятых на работах с вредными условиями труда, - не более </w:t>
      </w:r>
      <w:r w:rsidRPr="00570831">
        <w:rPr>
          <w:rFonts w:ascii="Times New Roman" w:eastAsia="Times New Roman" w:hAnsi="Times New Roman" w:cs="Times New Roman"/>
          <w:i/>
          <w:sz w:val="28"/>
          <w:szCs w:val="28"/>
        </w:rPr>
        <w:t xml:space="preserve">36 часов 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в неделю.</w:t>
      </w:r>
    </w:p>
    <w:p w:rsidR="00570831" w:rsidRPr="00570831" w:rsidRDefault="00570831" w:rsidP="0057083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Кроме того, </w:t>
      </w:r>
      <w:r w:rsidRPr="00570831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</w:t>
      </w:r>
      <w:r w:rsidRPr="005708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>устанавливается сокращенная продолжительность рабочего времени для отдельных категорий работников (учителей, врачей и других).</w:t>
      </w:r>
    </w:p>
    <w:p w:rsidR="00570831" w:rsidRPr="00570831" w:rsidRDefault="00570831" w:rsidP="0057083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Сокращенная продолжительность рабочего времени может устанавливаться за счет собственных средств на предприятиях и в организациях для женщин, имеющих детей в возрасте до четырнадцати лет или ребенка с инвалидностью.</w:t>
      </w:r>
    </w:p>
    <w:p w:rsidR="00570831" w:rsidRPr="00E41A15" w:rsidRDefault="00570831" w:rsidP="00570831">
      <w:pPr>
        <w:pStyle w:val="3"/>
        <w:spacing w:before="0"/>
        <w:jc w:val="both"/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</w:pPr>
      <w:r w:rsidRPr="00E41A1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    </w:t>
      </w:r>
      <w:r w:rsidRPr="00E41A15"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  <w:t>Статья 56. Неполное рабочее время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соглашению между работником и</w:t>
      </w: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или уполномоченным им органом может устанавливаться как при приеме на работу, так и впоследствии неполный рабочий день или неполную рабочую неделю. </w:t>
      </w:r>
      <w:proofErr w:type="gramStart"/>
      <w:r w:rsidRPr="00570831">
        <w:rPr>
          <w:rFonts w:ascii="Times New Roman" w:eastAsia="Times New Roman" w:hAnsi="Times New Roman" w:cs="Times New Roman"/>
          <w:sz w:val="28"/>
          <w:szCs w:val="28"/>
        </w:rPr>
        <w:t>По просьбе беременной женщины, женщины, имеющей ребенка в возрасте до четырнадцати лет или ребенка с инвалидностью, в том числе такую, находящегося под ее опекой, или осуществляет уход за больным членом семьи в соответствии с медицинским заключением, собственник или уполномоченный им орган зобов 'обязан установить ей неполный рабочий день или неполную рабочую неделю.</w:t>
      </w:r>
      <w:proofErr w:type="gramEnd"/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Оплата труда в этих случаях производится пропорционально отработанному времени или в зависимости от выработки.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Работа на условиях неполного рабочего времени не влечет каких-либо ограничений объема трудовых прав работников.</w:t>
      </w:r>
    </w:p>
    <w:p w:rsidR="00570831" w:rsidRPr="00570831" w:rsidRDefault="00570831" w:rsidP="0057083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i/>
          <w:sz w:val="28"/>
          <w:szCs w:val="28"/>
        </w:rPr>
        <w:t>Статья 53. Продолжительность работы накануне праздничных, нерабочих и выходных дней.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Накануне праздничных и нерабочих дней (статья 73) продолжительность работы работников, сокращается на один </w:t>
      </w:r>
      <w:proofErr w:type="gramStart"/>
      <w:r w:rsidRPr="00570831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End"/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 как при пятидневной, так и при шестидневной рабочей неделе.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Накануне выходных дней продолжительность работы </w:t>
      </w:r>
      <w:proofErr w:type="gramStart"/>
      <w:r w:rsidRPr="0057083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 шестидневной рабочей недели не может </w:t>
      </w:r>
      <w:r w:rsidRPr="00570831">
        <w:rPr>
          <w:rFonts w:ascii="Times New Roman" w:eastAsia="Times New Roman" w:hAnsi="Times New Roman" w:cs="Times New Roman"/>
          <w:i/>
          <w:sz w:val="28"/>
          <w:szCs w:val="28"/>
        </w:rPr>
        <w:t>превышать 5 часов.</w:t>
      </w:r>
    </w:p>
    <w:p w:rsidR="00570831" w:rsidRPr="00570831" w:rsidRDefault="00570831" w:rsidP="0057083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i/>
          <w:sz w:val="28"/>
          <w:szCs w:val="28"/>
        </w:rPr>
        <w:t>Статья 54. Продолжительность работы в ночное время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При работе в ночное время установленная продолжительность работы (смены) сокращается на один час. </w:t>
      </w:r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0831">
        <w:rPr>
          <w:rFonts w:ascii="Times New Roman" w:eastAsia="Times New Roman" w:hAnsi="Times New Roman" w:cs="Times New Roman"/>
          <w:sz w:val="28"/>
          <w:szCs w:val="28"/>
        </w:rPr>
        <w:t>Продолжительность ночной работы уравнивается с дневной в тех случаях, когда это необходимо по условиям производства, в частности в непрерывных производствах, а также на сменных работах при шестидневной рабочей неделе с одним выходным днем.</w:t>
      </w:r>
      <w:proofErr w:type="gramEnd"/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Ночным считается время </w:t>
      </w:r>
      <w:r w:rsidRPr="00570831">
        <w:rPr>
          <w:rFonts w:ascii="Times New Roman" w:eastAsia="Times New Roman" w:hAnsi="Times New Roman" w:cs="Times New Roman"/>
          <w:sz w:val="28"/>
          <w:szCs w:val="28"/>
          <w:u w:val="single"/>
        </w:rPr>
        <w:t>с 10 часов вечера до 6 часов утра.</w:t>
      </w:r>
    </w:p>
    <w:p w:rsidR="00570831" w:rsidRPr="00570831" w:rsidRDefault="00570831" w:rsidP="00570831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i/>
          <w:sz w:val="28"/>
          <w:szCs w:val="28"/>
        </w:rPr>
        <w:t>Статья 55. Запрещение работы в ночное время</w:t>
      </w:r>
    </w:p>
    <w:p w:rsidR="00570831" w:rsidRPr="00570831" w:rsidRDefault="00570831" w:rsidP="005708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Запрещается привлечение к работе в ночное время:</w:t>
      </w:r>
    </w:p>
    <w:p w:rsidR="00570831" w:rsidRPr="00570831" w:rsidRDefault="00570831" w:rsidP="00570831">
      <w:pPr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беременных женщин и женщин, имеющих детей в возрасте до трех лет;</w:t>
      </w:r>
    </w:p>
    <w:p w:rsidR="00570831" w:rsidRPr="00570831" w:rsidRDefault="00570831" w:rsidP="00570831">
      <w:pPr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лиц, моложе восемнадцати лет (статья 192);</w:t>
      </w:r>
    </w:p>
    <w:p w:rsidR="00570831" w:rsidRPr="00570831" w:rsidRDefault="00570831" w:rsidP="00570831">
      <w:pPr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t>других категорий работников, предусмотренных законодательством.</w:t>
      </w:r>
    </w:p>
    <w:p w:rsidR="00570831" w:rsidRPr="00570831" w:rsidRDefault="00570831" w:rsidP="0057083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лиц с инвалидностью в ночное время допускается только с их согласия и при условии, что это не противоречит медицинским рекомендациям</w:t>
      </w:r>
      <w:proofErr w:type="gramStart"/>
      <w:r w:rsidRPr="0057083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70831" w:rsidRPr="00570831" w:rsidRDefault="00570831" w:rsidP="005708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831" w:rsidRPr="00570831" w:rsidRDefault="00570831" w:rsidP="00570831">
      <w:pPr>
        <w:pStyle w:val="a4"/>
        <w:numPr>
          <w:ilvl w:val="0"/>
          <w:numId w:val="46"/>
        </w:numPr>
        <w:spacing w:after="0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Понятие  и содержание сверхурочной работы.</w:t>
      </w:r>
    </w:p>
    <w:p w:rsidR="00570831" w:rsidRPr="00570831" w:rsidRDefault="00570831" w:rsidP="0057083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70831">
        <w:rPr>
          <w:i/>
          <w:iCs/>
          <w:sz w:val="28"/>
          <w:szCs w:val="28"/>
        </w:rPr>
        <w:t>Сверхурочной</w:t>
      </w:r>
      <w:r w:rsidRPr="00570831">
        <w:rPr>
          <w:sz w:val="28"/>
          <w:szCs w:val="28"/>
        </w:rPr>
        <w:t> </w:t>
      </w:r>
      <w:r w:rsidRPr="00570831">
        <w:rPr>
          <w:sz w:val="28"/>
          <w:szCs w:val="28"/>
          <w:shd w:val="clear" w:color="auto" w:fill="FFFFFF"/>
        </w:rPr>
        <w:t>называется работа, выполняемая по инициативе работодателя сверх установленного нормированного рабочего времени в течение дня (смены) или за учетный период. При суммированном учете сверхурочной будет работа, превышающая норму за учетный период.</w:t>
      </w:r>
      <w:r w:rsidRPr="00570831">
        <w:rPr>
          <w:sz w:val="28"/>
          <w:szCs w:val="28"/>
        </w:rPr>
        <w:br/>
      </w:r>
      <w:r w:rsidRPr="00570831">
        <w:rPr>
          <w:sz w:val="28"/>
          <w:szCs w:val="28"/>
          <w:shd w:val="clear" w:color="auto" w:fill="FFFFFF"/>
        </w:rPr>
        <w:t>     </w:t>
      </w:r>
      <w:proofErr w:type="gramStart"/>
      <w:r w:rsidRPr="00570831">
        <w:rPr>
          <w:sz w:val="28"/>
          <w:szCs w:val="28"/>
          <w:shd w:val="clear" w:color="auto" w:fill="FFFFFF"/>
        </w:rPr>
        <w:t>Применять сверхурочные работы работодатель может только в исключительных случаях, предусмотренных законодательством, и лишь с письменного согласия работника в следующих случаях:</w:t>
      </w:r>
      <w:r w:rsidRPr="00570831">
        <w:rPr>
          <w:sz w:val="28"/>
          <w:szCs w:val="28"/>
        </w:rPr>
        <w:br/>
      </w:r>
      <w:r w:rsidRPr="00570831">
        <w:rPr>
          <w:sz w:val="28"/>
          <w:szCs w:val="28"/>
          <w:shd w:val="clear" w:color="auto" w:fill="FFFFFF"/>
        </w:rPr>
        <w:t>     1) работы, необходимые для обороны страны, предотвращения стихийного бедствия, производственной аварии и немедленного устранения их последствий;</w:t>
      </w:r>
      <w:r w:rsidRPr="00570831">
        <w:rPr>
          <w:sz w:val="28"/>
          <w:szCs w:val="28"/>
        </w:rPr>
        <w:br/>
      </w:r>
      <w:r w:rsidRPr="00570831">
        <w:rPr>
          <w:sz w:val="28"/>
          <w:szCs w:val="28"/>
          <w:shd w:val="clear" w:color="auto" w:fill="FFFFFF"/>
        </w:rPr>
        <w:t xml:space="preserve">     2) общественно необходимые работы по </w:t>
      </w:r>
      <w:proofErr w:type="spellStart"/>
      <w:r w:rsidRPr="00570831">
        <w:rPr>
          <w:sz w:val="28"/>
          <w:szCs w:val="28"/>
          <w:shd w:val="clear" w:color="auto" w:fill="FFFFFF"/>
        </w:rPr>
        <w:t>водо</w:t>
      </w:r>
      <w:proofErr w:type="spellEnd"/>
      <w:r w:rsidRPr="00570831">
        <w:rPr>
          <w:sz w:val="28"/>
          <w:szCs w:val="28"/>
          <w:shd w:val="clear" w:color="auto" w:fill="FFFFFF"/>
        </w:rPr>
        <w:t>- и газоснабжению, отоплению, освещению, канализации, транспорту, связи для устранения случайных или неожиданных обстоятельств, нарушающих правильное их функционирование;</w:t>
      </w:r>
      <w:proofErr w:type="gramEnd"/>
      <w:r w:rsidRPr="00570831">
        <w:rPr>
          <w:sz w:val="28"/>
          <w:szCs w:val="28"/>
        </w:rPr>
        <w:br/>
      </w:r>
      <w:r w:rsidRPr="00570831">
        <w:rPr>
          <w:sz w:val="28"/>
          <w:szCs w:val="28"/>
          <w:shd w:val="clear" w:color="auto" w:fill="FFFFFF"/>
        </w:rPr>
        <w:t xml:space="preserve">     3) когда надо закончить начатую работу, которая в нормированное время по непредвиденной задержке по техническим условиям производства не могла быть окончена, если ее не завершение может повлечь порчу или гибель производственного </w:t>
      </w:r>
      <w:proofErr w:type="gramStart"/>
      <w:r w:rsidRPr="00570831">
        <w:rPr>
          <w:sz w:val="28"/>
          <w:szCs w:val="28"/>
          <w:shd w:val="clear" w:color="auto" w:fill="FFFFFF"/>
        </w:rPr>
        <w:t>имущества</w:t>
      </w:r>
      <w:proofErr w:type="gramEnd"/>
      <w:r w:rsidRPr="00570831">
        <w:rPr>
          <w:sz w:val="28"/>
          <w:szCs w:val="28"/>
          <w:shd w:val="clear" w:color="auto" w:fill="FFFFFF"/>
        </w:rPr>
        <w:t xml:space="preserve"> либо создать угрозу жизни и здоровью людей;</w:t>
      </w:r>
      <w:r w:rsidRPr="00570831">
        <w:rPr>
          <w:sz w:val="28"/>
          <w:szCs w:val="28"/>
        </w:rPr>
        <w:br/>
      </w:r>
      <w:r w:rsidRPr="00570831">
        <w:rPr>
          <w:sz w:val="28"/>
          <w:szCs w:val="28"/>
          <w:shd w:val="clear" w:color="auto" w:fill="FFFFFF"/>
        </w:rPr>
        <w:t>     4) временные работы по ремонту и восстановлению механизмов или сооружений, если их неисправность грозит простоем значительного количества работников;</w:t>
      </w:r>
      <w:r w:rsidRPr="00570831">
        <w:rPr>
          <w:sz w:val="28"/>
          <w:szCs w:val="28"/>
        </w:rPr>
        <w:br/>
      </w:r>
      <w:r w:rsidRPr="00570831">
        <w:rPr>
          <w:sz w:val="28"/>
          <w:szCs w:val="28"/>
          <w:shd w:val="clear" w:color="auto" w:fill="FFFFFF"/>
        </w:rPr>
        <w:t>     5) на непрерывных производствах для продолжения работ при неявке сменщика; в этом случае администрация обязана немедленно принять меры к замене не явившегося сменщика другим работником.</w:t>
      </w:r>
      <w:r w:rsidRPr="00570831">
        <w:rPr>
          <w:sz w:val="28"/>
          <w:szCs w:val="28"/>
        </w:rPr>
        <w:br/>
      </w:r>
      <w:r w:rsidRPr="00570831">
        <w:rPr>
          <w:sz w:val="28"/>
          <w:szCs w:val="28"/>
          <w:shd w:val="clear" w:color="auto" w:fill="FFFFFF"/>
        </w:rPr>
        <w:t>     В других случаях привлечение к сверхурочным работам допускается с письменного согласия работника и с учетом мнения профкома организации. Говоря о других случаях и не указывая, каких, ст. 99 ТК тем самым расширяет возможность применения сверхурочных работ.</w:t>
      </w:r>
      <w:r w:rsidRPr="00570831">
        <w:rPr>
          <w:sz w:val="28"/>
          <w:szCs w:val="28"/>
        </w:rPr>
        <w:br/>
      </w:r>
      <w:r w:rsidRPr="00570831">
        <w:rPr>
          <w:sz w:val="28"/>
          <w:szCs w:val="28"/>
          <w:shd w:val="clear" w:color="auto" w:fill="FFFFFF"/>
        </w:rPr>
        <w:t>     Сверхурочные работы ограничены - не более 4 часов в течение двух дней подряд и 120 часов в год на каждого работника.</w:t>
      </w:r>
      <w:r w:rsidRPr="00570831">
        <w:rPr>
          <w:sz w:val="28"/>
          <w:szCs w:val="28"/>
        </w:rPr>
        <w:br/>
      </w:r>
      <w:r w:rsidRPr="00570831">
        <w:rPr>
          <w:i/>
          <w:sz w:val="28"/>
          <w:szCs w:val="28"/>
          <w:shd w:val="clear" w:color="auto" w:fill="FFFFFF"/>
        </w:rPr>
        <w:t>     К сверхурочным работам не допускаются</w:t>
      </w:r>
      <w:r w:rsidRPr="00570831">
        <w:rPr>
          <w:sz w:val="28"/>
          <w:szCs w:val="28"/>
          <w:shd w:val="clear" w:color="auto" w:fill="FFFFFF"/>
        </w:rPr>
        <w:t xml:space="preserve">: беременные женщины и женщины с детьми до 3 лет; работники моложе 18 лет; работники, обучающиеся без отрыва от производства в дни их занятий; инвалиды, которым по медицинским показаниям запрещены такие работы. Инвалиды, которым они не запрещены, а также женщины, имеющие детей в возрасте до 3 лет, могут привлекаться к сверхурочным работам лишь с их согласия и в письменной форме; они должны быть ознакомлены с их правом отказаться от сверхурочных работ. </w:t>
      </w:r>
    </w:p>
    <w:p w:rsidR="00570831" w:rsidRPr="00570831" w:rsidRDefault="00570831" w:rsidP="0057083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0831">
        <w:rPr>
          <w:sz w:val="28"/>
          <w:szCs w:val="28"/>
        </w:rPr>
        <w:t>Сверхурочные работы не должны превышать для каждого работника четырех часов в течение двух дней подряд и 120 часов в год.</w:t>
      </w:r>
    </w:p>
    <w:p w:rsidR="00570831" w:rsidRPr="00570831" w:rsidRDefault="00570831" w:rsidP="0057083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0831">
        <w:rPr>
          <w:sz w:val="28"/>
          <w:szCs w:val="28"/>
        </w:rPr>
        <w:lastRenderedPageBreak/>
        <w:t>Собственник или уполномоченный им орган должен вести учет сверхурочных работ каждого работника.</w:t>
      </w:r>
    </w:p>
    <w:p w:rsidR="00570831" w:rsidRPr="00875C7B" w:rsidRDefault="00875C7B" w:rsidP="00875C7B">
      <w:pPr>
        <w:spacing w:after="0"/>
        <w:ind w:left="360" w:firstLine="348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75C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Приложение 1</w:t>
      </w:r>
    </w:p>
    <w:tbl>
      <w:tblPr>
        <w:tblStyle w:val="a6"/>
        <w:tblW w:w="0" w:type="auto"/>
        <w:tblLook w:val="04A0"/>
      </w:tblPr>
      <w:tblGrid>
        <w:gridCol w:w="10682"/>
      </w:tblGrid>
      <w:tr w:rsidR="00B45720" w:rsidTr="00B45720">
        <w:tc>
          <w:tcPr>
            <w:tcW w:w="10682" w:type="dxa"/>
          </w:tcPr>
          <w:p w:rsidR="00B45720" w:rsidRDefault="00B45720" w:rsidP="00B45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B4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Семнадцатилетний ученик ПТУ Петренко на протяжении года в свободное от обучения время работал курьером в фирме «</w:t>
            </w:r>
            <w:proofErr w:type="gramStart"/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</w:t>
            </w:r>
            <w:proofErr w:type="gramEnd"/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длительности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 быть его рабочее время?</w:t>
            </w:r>
          </w:p>
          <w:p w:rsidR="00B45720" w:rsidRDefault="00B45720" w:rsidP="00B45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ЗАДАЧА 2</w:t>
            </w:r>
          </w:p>
          <w:p w:rsidR="00B45720" w:rsidRDefault="00B45720" w:rsidP="00B45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Коллективным договором на заводе «</w:t>
            </w:r>
            <w:proofErr w:type="spellStart"/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Харчпроммаш</w:t>
            </w:r>
            <w:proofErr w:type="spellEnd"/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установлена 36-часовая рабочая неделя. 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заводе «Химволокно» работникам покрасочного цеха, где вредные условия труда, установлена 36-часовая рабочая неделя.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заводе «Электрон» по соглашению между директором и группой работников, последним установлена 36-часовая рабочая неделя.    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Какие виды рабочего времени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тановлены на этих предприятиях?</w:t>
            </w:r>
          </w:p>
          <w:p w:rsidR="00B45720" w:rsidRDefault="00B45720" w:rsidP="00B45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720" w:rsidRDefault="00B45720" w:rsidP="00B4572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B45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Приказом директора шинного комбината по согласованию с профсоюзным комитетом с целью выполнения плановых заданий были привлечены к сверхурочным работам работники резинового цеха.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Правомерно ли такое привлечение к сверхурочным работам? Какая длительность сверхурочных работ допускается законодательством? Какая категория работников не может привл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екаться к сверхурочным работам?</w:t>
            </w:r>
            <w:r w:rsidRPr="000649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70831" w:rsidRPr="00570831" w:rsidRDefault="00570831" w:rsidP="00E41A1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0831" w:rsidRPr="00570831" w:rsidRDefault="00570831" w:rsidP="00570831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0831" w:rsidRPr="00570831" w:rsidRDefault="00570831" w:rsidP="00570831">
      <w:pPr>
        <w:spacing w:after="0"/>
        <w:ind w:left="360" w:firstLine="348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708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Вопросы для самоконтроля:</w:t>
      </w:r>
    </w:p>
    <w:p w:rsidR="00570831" w:rsidRPr="00570831" w:rsidRDefault="00570831" w:rsidP="00570831">
      <w:pPr>
        <w:pStyle w:val="a4"/>
        <w:ind w:left="126"/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1.Раскройте содержание понятия «рабочее время».</w:t>
      </w:r>
    </w:p>
    <w:p w:rsidR="00570831" w:rsidRPr="00570831" w:rsidRDefault="00570831" w:rsidP="00570831">
      <w:pPr>
        <w:pStyle w:val="a4"/>
        <w:ind w:left="126"/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2.Раскройте содержание понятий: «режим рабочего времени», «рабочий день», «рабочая смена», «графики сменности», «рабочая неделя», «вахтовый метод работы».</w:t>
      </w:r>
    </w:p>
    <w:p w:rsidR="00570831" w:rsidRPr="00570831" w:rsidRDefault="00570831" w:rsidP="00570831">
      <w:pPr>
        <w:pStyle w:val="a4"/>
        <w:ind w:left="126"/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3.Перечислите и раскройте содержание видов учета рабочего времени.</w:t>
      </w:r>
    </w:p>
    <w:p w:rsidR="00570831" w:rsidRPr="00570831" w:rsidRDefault="00570831" w:rsidP="00570831">
      <w:pPr>
        <w:pStyle w:val="a4"/>
        <w:ind w:left="126"/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4.Перечислите виды рабочего времени.</w:t>
      </w:r>
    </w:p>
    <w:p w:rsidR="00570831" w:rsidRPr="00570831" w:rsidRDefault="00570831" w:rsidP="00570831">
      <w:pPr>
        <w:pStyle w:val="a4"/>
        <w:ind w:left="126"/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5.Раскройте содержание нормального рабочего времени.</w:t>
      </w:r>
    </w:p>
    <w:p w:rsidR="00570831" w:rsidRPr="00570831" w:rsidRDefault="00570831" w:rsidP="00570831">
      <w:pPr>
        <w:pStyle w:val="a4"/>
        <w:ind w:left="126"/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6.Раскройте содержание сокращенного рабочего времени.</w:t>
      </w:r>
    </w:p>
    <w:p w:rsidR="00570831" w:rsidRPr="00570831" w:rsidRDefault="00570831" w:rsidP="00570831">
      <w:pPr>
        <w:pStyle w:val="a4"/>
        <w:ind w:left="126"/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7.Раскройте содержание неполного рабочего времени.</w:t>
      </w:r>
    </w:p>
    <w:p w:rsidR="00A90DFC" w:rsidRPr="00EA2EAE" w:rsidRDefault="00570831" w:rsidP="00E41A15">
      <w:pPr>
        <w:pStyle w:val="a4"/>
        <w:ind w:left="126"/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8.Дайте определение и раскройте</w:t>
      </w:r>
      <w:r w:rsidR="00E41A15">
        <w:rPr>
          <w:rFonts w:ascii="Times New Roman" w:hAnsi="Times New Roman" w:cs="Times New Roman"/>
          <w:sz w:val="28"/>
          <w:szCs w:val="28"/>
        </w:rPr>
        <w:t xml:space="preserve"> содержание сверхурочной работы.</w:t>
      </w:r>
    </w:p>
    <w:p w:rsidR="00A90DFC" w:rsidRDefault="00A90DFC" w:rsidP="00A90DFC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A90DFC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AAD"/>
    <w:multiLevelType w:val="multilevel"/>
    <w:tmpl w:val="290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50BD"/>
    <w:multiLevelType w:val="multilevel"/>
    <w:tmpl w:val="514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320FC"/>
    <w:multiLevelType w:val="multilevel"/>
    <w:tmpl w:val="390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122C9"/>
    <w:multiLevelType w:val="multilevel"/>
    <w:tmpl w:val="4A6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671AA"/>
    <w:multiLevelType w:val="hybridMultilevel"/>
    <w:tmpl w:val="39B41C36"/>
    <w:lvl w:ilvl="0" w:tplc="C3924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C09C3"/>
    <w:multiLevelType w:val="multilevel"/>
    <w:tmpl w:val="415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602E5"/>
    <w:multiLevelType w:val="multilevel"/>
    <w:tmpl w:val="97A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A0E07"/>
    <w:multiLevelType w:val="multilevel"/>
    <w:tmpl w:val="5430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Theme="minorEastAsi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E4263"/>
    <w:multiLevelType w:val="multilevel"/>
    <w:tmpl w:val="273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C7E50"/>
    <w:multiLevelType w:val="multilevel"/>
    <w:tmpl w:val="47C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0386F"/>
    <w:multiLevelType w:val="multilevel"/>
    <w:tmpl w:val="6AB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F580D"/>
    <w:multiLevelType w:val="multilevel"/>
    <w:tmpl w:val="5378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B4649"/>
    <w:multiLevelType w:val="multilevel"/>
    <w:tmpl w:val="258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90505"/>
    <w:multiLevelType w:val="multilevel"/>
    <w:tmpl w:val="749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E60FA5"/>
    <w:multiLevelType w:val="hybridMultilevel"/>
    <w:tmpl w:val="DE7E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F4A51"/>
    <w:multiLevelType w:val="multilevel"/>
    <w:tmpl w:val="9E8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B66E3"/>
    <w:multiLevelType w:val="hybridMultilevel"/>
    <w:tmpl w:val="E8EE6F6A"/>
    <w:lvl w:ilvl="0" w:tplc="2A2419F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>
    <w:nsid w:val="2FAD33FC"/>
    <w:multiLevelType w:val="multilevel"/>
    <w:tmpl w:val="FA5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D403B"/>
    <w:multiLevelType w:val="multilevel"/>
    <w:tmpl w:val="A032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7453C"/>
    <w:multiLevelType w:val="hybridMultilevel"/>
    <w:tmpl w:val="3F20114C"/>
    <w:lvl w:ilvl="0" w:tplc="B6626A3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3E074D8E"/>
    <w:multiLevelType w:val="multilevel"/>
    <w:tmpl w:val="07E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6F7394"/>
    <w:multiLevelType w:val="multilevel"/>
    <w:tmpl w:val="AB4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2220B6"/>
    <w:multiLevelType w:val="multilevel"/>
    <w:tmpl w:val="3BF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75ABC"/>
    <w:multiLevelType w:val="multilevel"/>
    <w:tmpl w:val="730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8065C"/>
    <w:multiLevelType w:val="multilevel"/>
    <w:tmpl w:val="328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4D1F3A"/>
    <w:multiLevelType w:val="multilevel"/>
    <w:tmpl w:val="3CD8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6209E8"/>
    <w:multiLevelType w:val="multilevel"/>
    <w:tmpl w:val="576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F34BD"/>
    <w:multiLevelType w:val="multilevel"/>
    <w:tmpl w:val="051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5F7C55"/>
    <w:multiLevelType w:val="multilevel"/>
    <w:tmpl w:val="424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2408C6"/>
    <w:multiLevelType w:val="multilevel"/>
    <w:tmpl w:val="7E3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34AAC"/>
    <w:multiLevelType w:val="hybridMultilevel"/>
    <w:tmpl w:val="F300E488"/>
    <w:lvl w:ilvl="0" w:tplc="353E1B1A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2">
    <w:nsid w:val="55F60BD6"/>
    <w:multiLevelType w:val="multilevel"/>
    <w:tmpl w:val="97C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04788A"/>
    <w:multiLevelType w:val="multilevel"/>
    <w:tmpl w:val="4C6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6B222F"/>
    <w:multiLevelType w:val="multilevel"/>
    <w:tmpl w:val="232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4C3AFE"/>
    <w:multiLevelType w:val="multilevel"/>
    <w:tmpl w:val="B0E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0C7DE3"/>
    <w:multiLevelType w:val="multilevel"/>
    <w:tmpl w:val="9940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A31"/>
    <w:multiLevelType w:val="multilevel"/>
    <w:tmpl w:val="5F6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903635"/>
    <w:multiLevelType w:val="multilevel"/>
    <w:tmpl w:val="56FC8A3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0">
    <w:nsid w:val="6B903FF0"/>
    <w:multiLevelType w:val="multilevel"/>
    <w:tmpl w:val="243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F96E96"/>
    <w:multiLevelType w:val="multilevel"/>
    <w:tmpl w:val="707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1665C0"/>
    <w:multiLevelType w:val="hybridMultilevel"/>
    <w:tmpl w:val="20BE7016"/>
    <w:lvl w:ilvl="0" w:tplc="92D43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B5FA2"/>
    <w:multiLevelType w:val="multilevel"/>
    <w:tmpl w:val="475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5F0D9D"/>
    <w:multiLevelType w:val="multilevel"/>
    <w:tmpl w:val="F94C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884969"/>
    <w:multiLevelType w:val="multilevel"/>
    <w:tmpl w:val="ED9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CB4C0E"/>
    <w:multiLevelType w:val="multilevel"/>
    <w:tmpl w:val="DFE4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D54566"/>
    <w:multiLevelType w:val="multilevel"/>
    <w:tmpl w:val="26E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38"/>
  </w:num>
  <w:num w:numId="5">
    <w:abstractNumId w:val="41"/>
  </w:num>
  <w:num w:numId="6">
    <w:abstractNumId w:val="21"/>
  </w:num>
  <w:num w:numId="7">
    <w:abstractNumId w:val="24"/>
  </w:num>
  <w:num w:numId="8">
    <w:abstractNumId w:val="14"/>
  </w:num>
  <w:num w:numId="9">
    <w:abstractNumId w:val="27"/>
  </w:num>
  <w:num w:numId="10">
    <w:abstractNumId w:val="40"/>
  </w:num>
  <w:num w:numId="11">
    <w:abstractNumId w:val="35"/>
  </w:num>
  <w:num w:numId="12">
    <w:abstractNumId w:val="8"/>
  </w:num>
  <w:num w:numId="13">
    <w:abstractNumId w:val="10"/>
  </w:num>
  <w:num w:numId="14">
    <w:abstractNumId w:val="6"/>
  </w:num>
  <w:num w:numId="15">
    <w:abstractNumId w:val="32"/>
  </w:num>
  <w:num w:numId="16">
    <w:abstractNumId w:val="12"/>
  </w:num>
  <w:num w:numId="17">
    <w:abstractNumId w:val="29"/>
  </w:num>
  <w:num w:numId="18">
    <w:abstractNumId w:val="18"/>
  </w:num>
  <w:num w:numId="19">
    <w:abstractNumId w:val="19"/>
  </w:num>
  <w:num w:numId="20">
    <w:abstractNumId w:val="16"/>
  </w:num>
  <w:num w:numId="21">
    <w:abstractNumId w:val="26"/>
  </w:num>
  <w:num w:numId="22">
    <w:abstractNumId w:val="30"/>
  </w:num>
  <w:num w:numId="23">
    <w:abstractNumId w:val="9"/>
  </w:num>
  <w:num w:numId="24">
    <w:abstractNumId w:val="2"/>
  </w:num>
  <w:num w:numId="25">
    <w:abstractNumId w:val="28"/>
  </w:num>
  <w:num w:numId="26">
    <w:abstractNumId w:val="0"/>
  </w:num>
  <w:num w:numId="27">
    <w:abstractNumId w:val="45"/>
  </w:num>
  <w:num w:numId="28">
    <w:abstractNumId w:val="1"/>
  </w:num>
  <w:num w:numId="29">
    <w:abstractNumId w:val="33"/>
  </w:num>
  <w:num w:numId="30">
    <w:abstractNumId w:val="25"/>
  </w:num>
  <w:num w:numId="31">
    <w:abstractNumId w:val="46"/>
  </w:num>
  <w:num w:numId="32">
    <w:abstractNumId w:val="23"/>
  </w:num>
  <w:num w:numId="33">
    <w:abstractNumId w:val="7"/>
  </w:num>
  <w:num w:numId="34">
    <w:abstractNumId w:val="34"/>
  </w:num>
  <w:num w:numId="35">
    <w:abstractNumId w:val="36"/>
  </w:num>
  <w:num w:numId="36">
    <w:abstractNumId w:val="20"/>
  </w:num>
  <w:num w:numId="37">
    <w:abstractNumId w:val="42"/>
  </w:num>
  <w:num w:numId="38">
    <w:abstractNumId w:val="4"/>
  </w:num>
  <w:num w:numId="39">
    <w:abstractNumId w:val="17"/>
  </w:num>
  <w:num w:numId="40">
    <w:abstractNumId w:val="47"/>
  </w:num>
  <w:num w:numId="41">
    <w:abstractNumId w:val="31"/>
  </w:num>
  <w:num w:numId="42">
    <w:abstractNumId w:val="5"/>
  </w:num>
  <w:num w:numId="43">
    <w:abstractNumId w:val="44"/>
  </w:num>
  <w:num w:numId="44">
    <w:abstractNumId w:val="15"/>
  </w:num>
  <w:num w:numId="45">
    <w:abstractNumId w:val="37"/>
  </w:num>
  <w:num w:numId="46">
    <w:abstractNumId w:val="43"/>
  </w:num>
  <w:num w:numId="47">
    <w:abstractNumId w:val="13"/>
  </w:num>
  <w:num w:numId="48">
    <w:abstractNumId w:val="3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03781"/>
    <w:rsid w:val="00006000"/>
    <w:rsid w:val="00006001"/>
    <w:rsid w:val="000419CB"/>
    <w:rsid w:val="00045B23"/>
    <w:rsid w:val="000E5975"/>
    <w:rsid w:val="00111F01"/>
    <w:rsid w:val="00150A97"/>
    <w:rsid w:val="00191427"/>
    <w:rsid w:val="00224772"/>
    <w:rsid w:val="002A3754"/>
    <w:rsid w:val="002B10F0"/>
    <w:rsid w:val="002C18A6"/>
    <w:rsid w:val="002F236C"/>
    <w:rsid w:val="002F7D8C"/>
    <w:rsid w:val="00300FED"/>
    <w:rsid w:val="00316022"/>
    <w:rsid w:val="00377EAE"/>
    <w:rsid w:val="003E24DC"/>
    <w:rsid w:val="004357F7"/>
    <w:rsid w:val="0043640F"/>
    <w:rsid w:val="00455521"/>
    <w:rsid w:val="0046341A"/>
    <w:rsid w:val="004833F6"/>
    <w:rsid w:val="00507D91"/>
    <w:rsid w:val="00570831"/>
    <w:rsid w:val="005B61AE"/>
    <w:rsid w:val="005C166B"/>
    <w:rsid w:val="00621ECE"/>
    <w:rsid w:val="00690B79"/>
    <w:rsid w:val="00707D37"/>
    <w:rsid w:val="00714AFB"/>
    <w:rsid w:val="007465EC"/>
    <w:rsid w:val="00752A04"/>
    <w:rsid w:val="00753CB3"/>
    <w:rsid w:val="00762305"/>
    <w:rsid w:val="007678F2"/>
    <w:rsid w:val="00850A10"/>
    <w:rsid w:val="008651CE"/>
    <w:rsid w:val="00875C7B"/>
    <w:rsid w:val="008A3C93"/>
    <w:rsid w:val="008C08AB"/>
    <w:rsid w:val="008F4C8D"/>
    <w:rsid w:val="009623B1"/>
    <w:rsid w:val="009879C3"/>
    <w:rsid w:val="00992E72"/>
    <w:rsid w:val="009E10B4"/>
    <w:rsid w:val="00A006D1"/>
    <w:rsid w:val="00A17F2B"/>
    <w:rsid w:val="00A437AC"/>
    <w:rsid w:val="00A61B92"/>
    <w:rsid w:val="00A90DFC"/>
    <w:rsid w:val="00A93363"/>
    <w:rsid w:val="00AC01B9"/>
    <w:rsid w:val="00AD3D35"/>
    <w:rsid w:val="00B45720"/>
    <w:rsid w:val="00B73F95"/>
    <w:rsid w:val="00BD0B99"/>
    <w:rsid w:val="00BE0103"/>
    <w:rsid w:val="00BF348A"/>
    <w:rsid w:val="00C07F6D"/>
    <w:rsid w:val="00C5025F"/>
    <w:rsid w:val="00CE0232"/>
    <w:rsid w:val="00D031F4"/>
    <w:rsid w:val="00E01CE4"/>
    <w:rsid w:val="00E10709"/>
    <w:rsid w:val="00E36634"/>
    <w:rsid w:val="00E41A15"/>
    <w:rsid w:val="00ED691E"/>
    <w:rsid w:val="00EE2B71"/>
    <w:rsid w:val="00F44071"/>
    <w:rsid w:val="00F505F8"/>
    <w:rsid w:val="00F8449A"/>
    <w:rsid w:val="00FB7494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A90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77270768-Konstitucionnoe-pravo.html" TargetMode="External"/><Relationship Id="rId13" Type="http://schemas.openxmlformats.org/officeDocument/2006/relationships/hyperlink" Target="http://dnrsovet.su/zakonodatelnaya-deyatelnost/prinyatye/zakony/" TargetMode="External"/><Relationship Id="rId18" Type="http://schemas.openxmlformats.org/officeDocument/2006/relationships/hyperlink" Target="https://dnrsovet.su/zakon-dnr-ob-otpuska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nrsovet.su/zakonodatelnaya-deyatelnost/prinyatye/zakony/arbitrazhnyj-protsessualnyj-kodeks-donetskoj-narodnoj-respubliki/" TargetMode="External"/><Relationship Id="rId7" Type="http://schemas.openxmlformats.org/officeDocument/2006/relationships/hyperlink" Target="https://urait.ru/bcode/413705" TargetMode="External"/><Relationship Id="rId12" Type="http://schemas.openxmlformats.org/officeDocument/2006/relationships/hyperlink" Target="http://dnrsovet.su/zakonodatelnaya-deyatelnost/konstitutsiya/" TargetMode="External"/><Relationship Id="rId17" Type="http://schemas.openxmlformats.org/officeDocument/2006/relationships/hyperlink" Target="https://dnrsovet.su/zakonodatelnaya-deyatelnost/prinyatye/zakony/grazhdanskij-kodeks-donetskoj-narodnoj-respublik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nrsovet.su/zakonodatelnaya-deyatelnost/konstitutsiya/" TargetMode="External"/><Relationship Id="rId20" Type="http://schemas.openxmlformats.org/officeDocument/2006/relationships/hyperlink" Target="https://dnrsovet.su/zakon-donetskoj-narodnoj-respubliki-o-professionalnyh-soyuza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spo.ru/books/102330" TargetMode="External"/><Relationship Id="rId11" Type="http://schemas.openxmlformats.org/officeDocument/2006/relationships/hyperlink" Target="http://dnr-online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20838" TargetMode="External"/><Relationship Id="rId15" Type="http://schemas.openxmlformats.org/officeDocument/2006/relationships/hyperlink" Target="https://&#1084;&#1074;&#1076;&#1076;&#1085;&#1088;.&#1088;&#1091;&#1089;" TargetMode="External"/><Relationship Id="rId23" Type="http://schemas.openxmlformats.org/officeDocument/2006/relationships/hyperlink" Target="https://dnrsovet.su/zakon-dnr-o-obshheobyazatelnom-sots-strahovanii/" TargetMode="External"/><Relationship Id="rId10" Type="http://schemas.openxmlformats.org/officeDocument/2006/relationships/hyperlink" Target="https://urait.ru/bcode/447541" TargetMode="External"/><Relationship Id="rId19" Type="http://schemas.openxmlformats.org/officeDocument/2006/relationships/hyperlink" Target="https://dnrsovet.su/zakon-dnr-ob-oplate-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ar.urfu.ru/bitstream/10995/73893/1/978-5-7996-2631-0_2019.pdf" TargetMode="External"/><Relationship Id="rId14" Type="http://schemas.openxmlformats.org/officeDocument/2006/relationships/hyperlink" Target="https://minjust-dnr.ru" TargetMode="External"/><Relationship Id="rId22" Type="http://schemas.openxmlformats.org/officeDocument/2006/relationships/hyperlink" Target="https://dnrsovet.su/zakon-donetskoj-narodnoj-respubliki-o-zanyatosti-na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2018-04-28T04:35:00Z</cp:lastPrinted>
  <dcterms:created xsi:type="dcterms:W3CDTF">2018-04-28T04:34:00Z</dcterms:created>
  <dcterms:modified xsi:type="dcterms:W3CDTF">2021-11-11T08:57:00Z</dcterms:modified>
</cp:coreProperties>
</file>